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Adobe Caslon Pro" w:cs="Adobe Caslon Pro" w:hAnsi="Adobe Caslon Pro" w:eastAsia="Adobe Caslon Pro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dobe Caslon Pro" w:cs="Adobe Caslon Pro" w:hAnsi="Adobe Caslon Pro" w:eastAsia="Adobe Caslon Pro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BATON ROUGE MUSIC TEACHERS ASSOCIATION</w:t>
      </w:r>
    </w:p>
    <w:p>
      <w:pPr>
        <w:pStyle w:val="Body A"/>
        <w:spacing w:line="240" w:lineRule="auto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</w:rPr>
      </w:pP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rtl w:val="0"/>
          <w:lang w:val="en-US"/>
        </w:rPr>
        <w:t>Allen-Fleming Auditions</w:t>
      </w:r>
    </w:p>
    <w:p>
      <w:pPr>
        <w:pStyle w:val="Body A"/>
        <w:spacing w:line="240" w:lineRule="auto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</w:rPr>
      </w:pP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rtl w:val="0"/>
          <w:lang w:val="en-US"/>
        </w:rPr>
        <w:t>April 13</w:t>
      </w: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rtl w:val="0"/>
          <w:lang w:val="en-US"/>
        </w:rPr>
        <w:t>th, 202</w:t>
      </w: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rtl w:val="0"/>
          <w:lang w:val="en-US"/>
        </w:rPr>
        <w:t>4</w:t>
      </w:r>
    </w:p>
    <w:tbl>
      <w:tblPr>
        <w:tblW w:w="1057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59"/>
        <w:gridCol w:w="3845"/>
        <w:gridCol w:w="2470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z w:val="24"/>
                <w:szCs w:val="24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z w:val="24"/>
                <w:szCs w:val="24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z w:val="24"/>
                <w:szCs w:val="24"/>
                <w:shd w:val="nil" w:color="auto" w:fill="auto"/>
                <w:rtl w:val="0"/>
                <w:lang w:val="en-US"/>
              </w:rPr>
              <w:t>Level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324" w:hanging="324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</w:rPr>
      </w:pPr>
    </w:p>
    <w:p>
      <w:pPr>
        <w:pStyle w:val="Body A"/>
        <w:widowControl w:val="0"/>
        <w:spacing w:line="240" w:lineRule="auto"/>
        <w:ind w:left="216" w:hanging="216"/>
        <w:jc w:val="center"/>
      </w:pPr>
    </w:p>
    <w:tbl>
      <w:tblPr>
        <w:tblW w:w="1057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287"/>
        <w:gridCol w:w="4287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dobe Caslon Pro" w:cs="Adobe Caslon Pro" w:hAnsi="Adobe Caslon Pro" w:eastAsia="Adobe Caslon Pro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z w:val="24"/>
                <w:szCs w:val="24"/>
                <w:shd w:val="nil" w:color="auto" w:fill="auto"/>
                <w:rtl w:val="0"/>
                <w:lang w:val="en-US"/>
              </w:rPr>
              <w:t>Composer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6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324" w:hanging="324"/>
        <w:jc w:val="center"/>
      </w:pPr>
    </w:p>
    <w:p>
      <w:pPr>
        <w:pStyle w:val="Body A"/>
        <w:widowControl w:val="0"/>
        <w:spacing w:line="240" w:lineRule="auto"/>
        <w:ind w:left="216" w:hanging="216"/>
        <w:jc w:val="center"/>
      </w:pPr>
    </w:p>
    <w:p>
      <w:pPr>
        <w:pStyle w:val="Body A"/>
        <w:spacing w:after="0" w:line="240" w:lineRule="auto"/>
        <w:rPr>
          <w:rFonts w:ascii="Adobe Caslon Pro" w:cs="Adobe Caslon Pro" w:hAnsi="Adobe Caslon Pro" w:eastAsia="Adobe Caslon Pro"/>
          <w:b w:val="1"/>
          <w:bCs w:val="1"/>
          <w:sz w:val="12"/>
          <w:szCs w:val="12"/>
        </w:rPr>
      </w:pPr>
    </w:p>
    <w:tbl>
      <w:tblPr>
        <w:tblW w:w="108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800"/>
      </w:tblGrid>
      <w:tr>
        <w:tblPrEx>
          <w:shd w:val="clear" w:color="auto" w:fill="d0ddef"/>
        </w:tblPrEx>
        <w:trPr>
          <w:trHeight w:val="6648" w:hRule="atLeast"/>
        </w:trPr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General Comments: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after="0" w:line="240" w:lineRule="auto"/>
        <w:ind w:left="324" w:hanging="324"/>
        <w:rPr>
          <w:rFonts w:ascii="Adobe Caslon Pro" w:cs="Adobe Caslon Pro" w:hAnsi="Adobe Caslon Pro" w:eastAsia="Adobe Caslon Pro"/>
          <w:b w:val="1"/>
          <w:bCs w:val="1"/>
          <w:sz w:val="12"/>
          <w:szCs w:val="12"/>
        </w:rPr>
      </w:pPr>
    </w:p>
    <w:p>
      <w:pPr>
        <w:pStyle w:val="Body A"/>
        <w:widowControl w:val="0"/>
        <w:spacing w:after="0" w:line="240" w:lineRule="auto"/>
        <w:ind w:left="216" w:hanging="216"/>
        <w:rPr>
          <w:rFonts w:ascii="Adobe Caslon Pro" w:cs="Adobe Caslon Pro" w:hAnsi="Adobe Caslon Pro" w:eastAsia="Adobe Caslon Pro"/>
          <w:b w:val="1"/>
          <w:bCs w:val="1"/>
          <w:sz w:val="12"/>
          <w:szCs w:val="12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Adobe Caslon Pro" w:cs="Adobe Caslon Pro" w:hAnsi="Adobe Caslon Pro" w:eastAsia="Adobe Caslon Pro"/>
          <w:b w:val="1"/>
          <w:bCs w:val="1"/>
          <w:sz w:val="12"/>
          <w:szCs w:val="12"/>
        </w:rPr>
      </w:pPr>
    </w:p>
    <w:p>
      <w:pPr>
        <w:pStyle w:val="Body A"/>
        <w:widowControl w:val="0"/>
        <w:spacing w:after="0" w:line="240" w:lineRule="auto"/>
        <w:rPr>
          <w:rFonts w:ascii="Adobe Caslon Pro" w:cs="Adobe Caslon Pro" w:hAnsi="Adobe Caslon Pro" w:eastAsia="Adobe Caslon Pro"/>
          <w:b w:val="1"/>
          <w:bCs w:val="1"/>
          <w:sz w:val="12"/>
          <w:szCs w:val="12"/>
        </w:rPr>
      </w:pPr>
    </w:p>
    <w:p>
      <w:pPr>
        <w:pStyle w:val="Body A"/>
        <w:spacing w:after="0"/>
        <w:rPr>
          <w:rFonts w:ascii="Adobe Caslon Pro" w:cs="Adobe Caslon Pro" w:hAnsi="Adobe Caslon Pro" w:eastAsia="Adobe Caslon Pro"/>
          <w:b w:val="1"/>
          <w:bCs w:val="1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b w:val="1"/>
          <w:bCs w:val="1"/>
          <w:sz w:val="24"/>
          <w:szCs w:val="24"/>
          <w:lang w:val="de-DE"/>
        </w:rPr>
      </w:pPr>
    </w:p>
    <w:p>
      <w:pPr>
        <w:pStyle w:val="Body A"/>
      </w:pPr>
      <w:r>
        <w:rPr>
          <w:rtl w:val="0"/>
          <w:lang w:val="en-US"/>
        </w:rPr>
        <w:t xml:space="preserve">    </w:t>
      </w:r>
      <w:r>
        <w:rPr>
          <w:rFonts w:ascii="Adobe Caslon Pro" w:cs="Adobe Caslon Pro" w:hAnsi="Adobe Caslon Pro" w:eastAsia="Adobe Caslon Pro"/>
          <w:b w:val="1"/>
          <w:bCs w:val="1"/>
          <w:sz w:val="24"/>
          <w:szCs w:val="24"/>
          <w:rtl w:val="0"/>
          <w:lang w:val="en-US"/>
        </w:rPr>
        <w:t>Score______________                                                 Adjudicator_________________________________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Adobe Casl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single" w:color="5b9bd5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e4f"/>
      <w:spacing w:val="5"/>
      <w:kern w:val="28"/>
      <w:position w:val="0"/>
      <w:sz w:val="52"/>
      <w:szCs w:val="52"/>
      <w:u w:val="none" w:color="323e4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23E4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